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b w:val="1"/>
              </w:rPr>
            </w:pPr>
            <w:r w:rsidDel="00000000" w:rsidR="00000000" w:rsidRPr="00000000">
              <w:rPr>
                <w:rFonts w:ascii="Merriweather" w:cs="Merriweather" w:eastAsia="Merriweather" w:hAnsi="Merriweather"/>
                <w:b w:val="1"/>
                <w:smallCaps w:val="0"/>
                <w:color w:val="000000"/>
                <w:rtl w:val="0"/>
              </w:rPr>
              <w:t xml:space="preserve">Students will comprehend concepts related to health promotion and disease prevention to enhance health.</w:t>
            </w:r>
            <w:r w:rsidDel="00000000" w:rsidR="00000000" w:rsidRPr="00000000">
              <w:rPr>
                <w:rtl w:val="0"/>
              </w:rPr>
            </w:r>
          </w:p>
        </w:tc>
        <w:tc>
          <w:tcPr>
            <w:shd w:fill="auto" w:val="clear"/>
          </w:tcPr>
          <w:p w:rsidR="00000000" w:rsidDel="00000000" w:rsidP="00000000" w:rsidRDefault="00000000" w:rsidRPr="00000000" w14:paraId="00000003">
            <w:pPr>
              <w:spacing w:after="2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acquisition of basic health concepts and functional health knowledge provides a foundation for promoting health-enhancing behaviors among youth. This standard includes essential concepts that are based on established health behavior theories and models. Concepts that focus on both health promotion and risk reduction are included in the performance indicators.</w:t>
            </w:r>
          </w:p>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gridSpan w:val="2"/>
            <w:shd w:fill="1f497d" w:val="clear"/>
          </w:tcPr>
          <w:p w:rsidR="00000000" w:rsidDel="00000000" w:rsidP="00000000" w:rsidRDefault="00000000" w:rsidRPr="00000000" w14:paraId="00000005">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7">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8">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9">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K-2 recognize basic facts and concepts about their bodies and begin to acquire skills and practices that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 </w:t>
            </w:r>
          </w:p>
        </w:tc>
      </w:tr>
      <w:tr>
        <w:tc>
          <w:tcPr>
            <w:shd w:fill="auto" w:val="clear"/>
          </w:tcPr>
          <w:p w:rsidR="00000000" w:rsidDel="00000000" w:rsidP="00000000" w:rsidRDefault="00000000" w:rsidRPr="00000000" w14:paraId="0000000A">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B">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C">
            <w:pPr>
              <w:spacing w:after="0" w:lineRule="auto"/>
              <w:rPr>
                <w:rFonts w:ascii="Century Gothic" w:cs="Century Gothic" w:eastAsia="Century Gothic" w:hAnsi="Century Gothic"/>
                <w:i w:val="1"/>
              </w:rPr>
            </w:pPr>
            <w:r w:rsidDel="00000000" w:rsidR="00000000" w:rsidRPr="00000000">
              <w:rPr>
                <w:rtl w:val="0"/>
              </w:rPr>
            </w:r>
          </w:p>
        </w:tc>
      </w:tr>
      <w:tr>
        <w:tc>
          <w:tcPr>
            <w:shd w:fill="auto" w:val="clear"/>
          </w:tcPr>
          <w:p w:rsidR="00000000" w:rsidDel="00000000" w:rsidP="00000000" w:rsidRDefault="00000000" w:rsidRPr="00000000" w14:paraId="0000000D">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0E">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0F">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1.2.1        Identify that healthy behaviors impact personal health.</w:t>
            </w:r>
          </w:p>
          <w:p w:rsidR="00000000" w:rsidDel="00000000" w:rsidP="00000000" w:rsidRDefault="00000000" w:rsidRPr="00000000" w14:paraId="00000011">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1.2.2        Recognize that there are multiple dimensions of health.</w:t>
            </w:r>
          </w:p>
          <w:p w:rsidR="00000000" w:rsidDel="00000000" w:rsidP="00000000" w:rsidRDefault="00000000" w:rsidRPr="00000000" w14:paraId="00000012">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1.2.3        Describe ways to prevent communicable diseases.</w:t>
            </w:r>
          </w:p>
          <w:p w:rsidR="00000000" w:rsidDel="00000000" w:rsidP="00000000" w:rsidRDefault="00000000" w:rsidRPr="00000000" w14:paraId="00000013">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1.2.4        List ways to prevent common childhood injuries.</w:t>
            </w:r>
          </w:p>
          <w:p w:rsidR="00000000" w:rsidDel="00000000" w:rsidP="00000000" w:rsidRDefault="00000000" w:rsidRPr="00000000" w14:paraId="00000014">
            <w:pPr>
              <w:spacing w:after="0" w:lineRule="auto"/>
              <w:rPr>
                <w:rFonts w:ascii="Century Gothic" w:cs="Century Gothic" w:eastAsia="Century Gothic" w:hAnsi="Century Gothic"/>
              </w:rPr>
            </w:pPr>
            <w:r w:rsidDel="00000000" w:rsidR="00000000" w:rsidRPr="00000000">
              <w:rPr>
                <w:rFonts w:ascii="Arial" w:cs="Arial" w:eastAsia="Arial" w:hAnsi="Arial"/>
                <w:sz w:val="26"/>
                <w:szCs w:val="26"/>
                <w:rtl w:val="0"/>
              </w:rPr>
              <w:t xml:space="preserve">1.2.5        Describe why it is important to seek health care.</w:t>
            </w: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6">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7">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9">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A">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C">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1D">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1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2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Health Smart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23">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24">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28">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2A">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