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use goal-setting skills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Goal-setting skills are essential to help students identify, adopt, and maintain healthy behaviors. This standard includes the critical steps that are needed to achieve both short-term and long-term health goals. These skills make it possible for individuals to have aspirations and plans for the future.</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Arial" w:cs="Arial" w:eastAsia="Arial" w:hAnsi="Arial"/>
                <w:sz w:val="24"/>
                <w:szCs w:val="24"/>
                <w:rtl w:val="0"/>
              </w:rPr>
              <w:t xml:space="preserve">The health skill, </w:t>
            </w:r>
            <w:r w:rsidDel="00000000" w:rsidR="00000000" w:rsidRPr="00000000">
              <w:rPr>
                <w:rFonts w:ascii="Arial" w:cs="Arial" w:eastAsia="Arial" w:hAnsi="Arial"/>
                <w:i w:val="1"/>
                <w:sz w:val="24"/>
                <w:szCs w:val="24"/>
                <w:rtl w:val="0"/>
              </w:rPr>
              <w:t xml:space="preserve">Goal-Setting</w:t>
            </w:r>
            <w:r w:rsidDel="00000000" w:rsidR="00000000" w:rsidRPr="00000000">
              <w:rPr>
                <w:rFonts w:ascii="Arial" w:cs="Arial" w:eastAsia="Arial" w:hAnsi="Arial"/>
                <w:sz w:val="24"/>
                <w:szCs w:val="24"/>
                <w:rtl w:val="0"/>
              </w:rPr>
              <w:t xml:space="preserve">, empowers students to strive for self-improvement.  The </w:t>
            </w:r>
            <w:r w:rsidDel="00000000" w:rsidR="00000000" w:rsidRPr="00000000">
              <w:rPr>
                <w:rFonts w:ascii="Arial" w:cs="Arial" w:eastAsia="Arial" w:hAnsi="Arial"/>
                <w:i w:val="1"/>
                <w:sz w:val="24"/>
                <w:szCs w:val="24"/>
                <w:rtl w:val="0"/>
              </w:rPr>
              <w:t xml:space="preserve">Goal-Setting </w:t>
            </w:r>
            <w:r w:rsidDel="00000000" w:rsidR="00000000" w:rsidRPr="00000000">
              <w:rPr>
                <w:rFonts w:ascii="Arial" w:cs="Arial" w:eastAsia="Arial" w:hAnsi="Arial"/>
                <w:sz w:val="24"/>
                <w:szCs w:val="24"/>
                <w:rtl w:val="0"/>
              </w:rPr>
              <w:t xml:space="preserve">health skill supports students in creating and achieving both short and long term goals. Students gain confidence in their abilities to set and achieve goals by following clear steps over short periods of time. Students learn to identify areas of growth before creating goals that support their success.</w:t>
            </w:r>
            <w:r w:rsidDel="00000000" w:rsidR="00000000" w:rsidRPr="00000000">
              <w:rPr>
                <w:rtl w:val="0"/>
              </w:rPr>
            </w:r>
          </w:p>
        </w:tc>
      </w:tr>
      <w:tr>
        <w:tc>
          <w:tcPr>
            <w:shd w:fill="auto" w:val="clear"/>
          </w:tcPr>
          <w:p w:rsidR="00000000" w:rsidDel="00000000" w:rsidP="00000000" w:rsidRDefault="00000000" w:rsidRPr="00000000" w14:paraId="00000009">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B">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Who can help me with my goal?</w:t>
            </w:r>
          </w:p>
          <w:p w:rsidR="00000000" w:rsidDel="00000000" w:rsidP="00000000" w:rsidRDefault="00000000" w:rsidRPr="00000000" w14:paraId="0000000C">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What do I need to reach my goal? </w:t>
            </w:r>
          </w:p>
          <w:p w:rsidR="00000000" w:rsidDel="00000000" w:rsidP="00000000" w:rsidRDefault="00000000" w:rsidRPr="00000000" w14:paraId="0000000D">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When will I work on my goal? </w:t>
            </w:r>
          </w:p>
        </w:tc>
      </w:tr>
      <w:tr>
        <w:tc>
          <w:tcPr>
            <w:shd w:fill="auto" w:val="clear"/>
          </w:tcPr>
          <w:p w:rsidR="00000000" w:rsidDel="00000000" w:rsidP="00000000" w:rsidRDefault="00000000" w:rsidRPr="00000000" w14:paraId="0000000E">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0F">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0">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6.2.1</w:t>
              <w:tab/>
              <w:t xml:space="preserve">    Identify a short-term personal health goal and take action toward achieving the goal.</w:t>
            </w:r>
          </w:p>
          <w:p w:rsidR="00000000" w:rsidDel="00000000" w:rsidP="00000000" w:rsidRDefault="00000000" w:rsidRPr="00000000" w14:paraId="00000012">
            <w:pPr>
              <w:spacing w:after="0" w:line="240" w:lineRule="auto"/>
              <w:rPr>
                <w:rFonts w:ascii="Century Gothic" w:cs="Century Gothic" w:eastAsia="Century Gothic" w:hAnsi="Century Gothic"/>
              </w:rPr>
            </w:pPr>
            <w:r w:rsidDel="00000000" w:rsidR="00000000" w:rsidRPr="00000000">
              <w:rPr>
                <w:rFonts w:ascii="Arial" w:cs="Arial" w:eastAsia="Arial" w:hAnsi="Arial"/>
                <w:sz w:val="24"/>
                <w:szCs w:val="24"/>
                <w:rtl w:val="0"/>
              </w:rPr>
              <w:t xml:space="preserve">6.2.2        Identify who can help when assistance is needed to achieve a personal health goal</w:t>
            </w:r>
            <w:r w:rsidDel="00000000" w:rsidR="00000000" w:rsidRPr="00000000">
              <w:rPr>
                <w:rtl w:val="0"/>
              </w:rPr>
            </w:r>
          </w:p>
          <w:p w:rsidR="00000000" w:rsidDel="00000000" w:rsidP="00000000" w:rsidRDefault="00000000" w:rsidRPr="00000000" w14:paraId="00000013">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5">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16">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c>
          <w:tcPr>
            <w:shd w:fill="auto" w:val="clear"/>
          </w:tcPr>
          <w:p w:rsidR="00000000" w:rsidDel="00000000" w:rsidP="00000000" w:rsidRDefault="00000000" w:rsidRPr="00000000" w14:paraId="00000018">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19">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Vocabulary goal, trusted adult, resources, short term goal,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action plan</w:t>
            </w:r>
            <w:r w:rsidDel="00000000" w:rsidR="00000000" w:rsidRPr="00000000">
              <w:rPr>
                <w:rtl w:val="0"/>
              </w:rPr>
            </w:r>
          </w:p>
        </w:tc>
      </w:tr>
      <w:tr>
        <w:tc>
          <w:tcPr>
            <w:shd w:fill="auto" w:val="clear"/>
          </w:tcPr>
          <w:p w:rsidR="00000000" w:rsidDel="00000000" w:rsidP="00000000" w:rsidRDefault="00000000" w:rsidRPr="00000000" w14:paraId="0000001C">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1D">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goal setting model can be used school wide for setting academic, behavioral, individual or classroom goals.</w:t>
            </w:r>
          </w:p>
        </w:tc>
      </w:tr>
      <w:tr>
        <w:tc>
          <w:tcPr>
            <w:tcBorders>
              <w:bottom w:color="000000" w:space="0" w:sz="12" w:val="single"/>
            </w:tcBorders>
            <w:shd w:fill="auto" w:val="clear"/>
          </w:tcPr>
          <w:p w:rsidR="00000000" w:rsidDel="00000000" w:rsidP="00000000" w:rsidRDefault="00000000" w:rsidRPr="00000000" w14:paraId="0000001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2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PK-2 students will have mastered goal setting if they are able to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 attainable goal. They will also be able to name who can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help them with their goal, the necessary resources, and when they will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towards their goal.</w:t>
            </w:r>
          </w:p>
        </w:tc>
      </w:tr>
      <w:tr>
        <w:tc>
          <w:tcPr>
            <w:tcBorders>
              <w:bottom w:color="000000" w:space="0" w:sz="12" w:val="single"/>
            </w:tcBorders>
            <w:shd w:fill="auto" w:val="clear"/>
          </w:tcPr>
          <w:p w:rsidR="00000000" w:rsidDel="00000000" w:rsidP="00000000" w:rsidRDefault="00000000" w:rsidRPr="00000000" w14:paraId="0000002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27">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2B">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2D">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