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47" w:rsidRDefault="00CD0047" w:rsidP="00CD0047">
      <w:pPr>
        <w:rPr>
          <w:rFonts w:ascii="Century Gothic" w:hAnsi="Century Gothic"/>
          <w:sz w:val="24"/>
          <w:szCs w:val="24"/>
        </w:rPr>
      </w:pPr>
      <w:r>
        <w:rPr>
          <w:rFonts w:ascii="Century Gothic" w:hAnsi="Century Gothic"/>
          <w:b/>
          <w:bCs/>
          <w:sz w:val="24"/>
          <w:szCs w:val="24"/>
        </w:rPr>
        <w:t>Acceleration Process D</w:t>
      </w:r>
      <w:r w:rsidRPr="00CD0047">
        <w:rPr>
          <w:rFonts w:ascii="Century Gothic" w:hAnsi="Century Gothic"/>
          <w:b/>
          <w:bCs/>
          <w:sz w:val="24"/>
          <w:szCs w:val="24"/>
        </w:rPr>
        <w:t>ocument</w:t>
      </w:r>
      <w:r>
        <w:rPr>
          <w:rFonts w:ascii="Century Gothic" w:hAnsi="Century Gothic"/>
          <w:b/>
          <w:bCs/>
          <w:sz w:val="24"/>
          <w:szCs w:val="24"/>
        </w:rPr>
        <w:t>:</w:t>
      </w:r>
    </w:p>
    <w:p w:rsidR="00CD0047" w:rsidRPr="001E3F63" w:rsidRDefault="00CD0047" w:rsidP="00CD0047">
      <w:pPr>
        <w:jc w:val="center"/>
        <w:rPr>
          <w:rFonts w:ascii="Century Gothic" w:hAnsi="Century Gothic"/>
          <w:sz w:val="24"/>
          <w:szCs w:val="24"/>
          <w:u w:val="single"/>
        </w:rPr>
      </w:pPr>
      <w:r w:rsidRPr="001E3F63">
        <w:rPr>
          <w:rFonts w:ascii="Century Gothic" w:eastAsia="Times New Roman" w:hAnsi="Century Gothic" w:cs="Arial"/>
          <w:b/>
          <w:bCs/>
          <w:color w:val="3D3D3D"/>
          <w:kern w:val="36"/>
          <w:sz w:val="24"/>
          <w:szCs w:val="24"/>
          <w:u w:val="single"/>
        </w:rPr>
        <w:t xml:space="preserve">Accelerating Learning when </w:t>
      </w:r>
      <w:r w:rsidRPr="00CD0047">
        <w:rPr>
          <w:rFonts w:ascii="Century Gothic" w:eastAsia="Times New Roman" w:hAnsi="Century Gothic" w:cs="Arial"/>
          <w:b/>
          <w:bCs/>
          <w:color w:val="3D3D3D"/>
          <w:kern w:val="36"/>
          <w:sz w:val="24"/>
          <w:szCs w:val="24"/>
          <w:u w:val="single"/>
        </w:rPr>
        <w:t>Designing Units and Lessons</w:t>
      </w:r>
    </w:p>
    <w:p w:rsidR="00CD0047" w:rsidRPr="00CD0047" w:rsidRDefault="00CD0047" w:rsidP="00CD0047">
      <w:pPr>
        <w:jc w:val="center"/>
        <w:rPr>
          <w:rFonts w:ascii="Century Gothic" w:hAnsi="Century Gothic"/>
          <w:sz w:val="24"/>
          <w:szCs w:val="24"/>
          <w:u w:val="single"/>
        </w:rPr>
      </w:pPr>
      <w:proofErr w:type="gramStart"/>
      <w:r w:rsidRPr="001E3F63">
        <w:rPr>
          <w:rFonts w:ascii="Century Gothic" w:eastAsia="Times New Roman" w:hAnsi="Century Gothic" w:cs="Arial"/>
          <w:b/>
          <w:bCs/>
          <w:color w:val="3D3D3D"/>
          <w:kern w:val="36"/>
          <w:sz w:val="24"/>
          <w:szCs w:val="24"/>
          <w:u w:val="single"/>
        </w:rPr>
        <w:t>for</w:t>
      </w:r>
      <w:proofErr w:type="gramEnd"/>
      <w:r w:rsidRPr="001E3F63">
        <w:rPr>
          <w:rFonts w:ascii="Century Gothic" w:eastAsia="Times New Roman" w:hAnsi="Century Gothic" w:cs="Arial"/>
          <w:b/>
          <w:bCs/>
          <w:color w:val="3D3D3D"/>
          <w:kern w:val="36"/>
          <w:sz w:val="24"/>
          <w:szCs w:val="24"/>
          <w:u w:val="single"/>
        </w:rPr>
        <w:t xml:space="preserve"> High School Science</w:t>
      </w:r>
    </w:p>
    <w:p w:rsidR="00CD0047" w:rsidRPr="001E3F63" w:rsidRDefault="00CD0047" w:rsidP="001E3F63">
      <w:pPr>
        <w:spacing w:before="240" w:after="240" w:line="240" w:lineRule="auto"/>
        <w:rPr>
          <w:rFonts w:ascii="Century Gothic" w:eastAsia="Times New Roman" w:hAnsi="Century Gothic" w:cs="Arial"/>
          <w:b/>
          <w:bCs/>
          <w:color w:val="3D3D3D"/>
          <w:sz w:val="24"/>
          <w:szCs w:val="24"/>
        </w:rPr>
      </w:pPr>
      <w:r w:rsidRPr="00CD0047">
        <w:rPr>
          <w:rFonts w:ascii="Century Gothic" w:eastAsia="Times New Roman" w:hAnsi="Century Gothic" w:cs="Arial"/>
          <w:color w:val="262626"/>
          <w:sz w:val="24"/>
          <w:szCs w:val="24"/>
        </w:rPr>
        <w:t xml:space="preserve">Select lab experiments, readings, discussions, lectures, and other learning activities based on </w:t>
      </w:r>
      <w:r w:rsidRPr="00CD0047">
        <w:rPr>
          <w:rFonts w:ascii="Century Gothic" w:eastAsia="Times New Roman" w:hAnsi="Century Gothic" w:cs="Arial"/>
          <w:b/>
          <w:sz w:val="24"/>
          <w:szCs w:val="24"/>
        </w:rPr>
        <w:t>what students should learn</w:t>
      </w:r>
      <w:r w:rsidRPr="00CD0047">
        <w:rPr>
          <w:rFonts w:ascii="Century Gothic" w:eastAsia="Times New Roman" w:hAnsi="Century Gothic" w:cs="Arial"/>
          <w:sz w:val="24"/>
          <w:szCs w:val="24"/>
        </w:rPr>
        <w:t xml:space="preserve"> </w:t>
      </w:r>
      <w:r w:rsidRPr="00CD0047">
        <w:rPr>
          <w:rFonts w:ascii="Century Gothic" w:eastAsia="Times New Roman" w:hAnsi="Century Gothic" w:cs="Arial"/>
          <w:color w:val="262626"/>
          <w:sz w:val="24"/>
          <w:szCs w:val="24"/>
        </w:rPr>
        <w:t xml:space="preserve">and explicitly link them together in the unit. </w:t>
      </w:r>
    </w:p>
    <w:p w:rsidR="00CD0047" w:rsidRPr="00CD0047" w:rsidRDefault="00CD0047" w:rsidP="00CD0047">
      <w:pPr>
        <w:spacing w:after="0" w:line="240" w:lineRule="auto"/>
        <w:rPr>
          <w:rFonts w:ascii="Century Gothic" w:eastAsia="Times New Roman" w:hAnsi="Century Gothic" w:cs="Times New Roman"/>
          <w:b/>
          <w:sz w:val="24"/>
          <w:szCs w:val="24"/>
          <w:u w:val="single"/>
        </w:rPr>
      </w:pPr>
      <w:r w:rsidRPr="00CD0047">
        <w:rPr>
          <w:rFonts w:ascii="Century Gothic" w:eastAsia="Times New Roman" w:hAnsi="Century Gothic" w:cs="Helvetica"/>
          <w:b/>
          <w:bCs/>
          <w:sz w:val="24"/>
          <w:szCs w:val="24"/>
          <w:u w:val="single"/>
        </w:rPr>
        <w:t>Work Backward</w:t>
      </w:r>
    </w:p>
    <w:p w:rsidR="00CD0047" w:rsidRP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To create lessons for your classroom that build on the</w:t>
      </w:r>
      <w:r w:rsidR="001E3F63">
        <w:rPr>
          <w:rFonts w:ascii="Century Gothic" w:eastAsia="Times New Roman" w:hAnsi="Century Gothic" w:cs="Arial"/>
          <w:color w:val="262626"/>
          <w:sz w:val="24"/>
          <w:szCs w:val="24"/>
        </w:rPr>
        <w:t xml:space="preserve"> Kentucky Academic Standards for Science </w:t>
      </w:r>
      <w:bookmarkStart w:id="0" w:name="_GoBack"/>
      <w:bookmarkEnd w:id="0"/>
      <w:r w:rsidR="001E3F63">
        <w:rPr>
          <w:rFonts w:ascii="Century Gothic" w:eastAsia="Times New Roman" w:hAnsi="Century Gothic" w:cs="Arial"/>
          <w:color w:val="262626"/>
          <w:sz w:val="24"/>
          <w:szCs w:val="24"/>
        </w:rPr>
        <w:t>(</w:t>
      </w:r>
      <w:r w:rsidRPr="00CD0047">
        <w:rPr>
          <w:rFonts w:ascii="Century Gothic" w:eastAsia="Times New Roman" w:hAnsi="Century Gothic" w:cs="Arial"/>
          <w:i/>
          <w:iCs/>
          <w:color w:val="262626"/>
          <w:sz w:val="24"/>
          <w:szCs w:val="24"/>
        </w:rPr>
        <w:t>Next Generation Science Standards</w:t>
      </w:r>
      <w:r w:rsidR="001E3F63">
        <w:rPr>
          <w:rFonts w:ascii="Century Gothic" w:eastAsia="Times New Roman" w:hAnsi="Century Gothic" w:cs="Arial"/>
          <w:i/>
          <w:iCs/>
          <w:color w:val="262626"/>
          <w:sz w:val="24"/>
          <w:szCs w:val="24"/>
        </w:rPr>
        <w:t>)</w:t>
      </w:r>
      <w:r w:rsidRPr="00CD0047">
        <w:rPr>
          <w:rFonts w:ascii="Century Gothic" w:eastAsia="Times New Roman" w:hAnsi="Century Gothic" w:cs="Arial"/>
          <w:color w:val="262626"/>
          <w:sz w:val="24"/>
          <w:szCs w:val="24"/>
        </w:rPr>
        <w:t xml:space="preserve">, start from the end and work backward. </w:t>
      </w:r>
      <w:r w:rsidRPr="00CD0047">
        <w:rPr>
          <w:rFonts w:ascii="Century Gothic" w:eastAsia="Times New Roman" w:hAnsi="Century Gothic" w:cs="Arial"/>
          <w:b/>
          <w:color w:val="262626"/>
          <w:sz w:val="24"/>
          <w:szCs w:val="24"/>
        </w:rPr>
        <w:t>We suggest beginning the proce</w:t>
      </w:r>
      <w:r w:rsidRPr="000A7497">
        <w:rPr>
          <w:rFonts w:ascii="Century Gothic" w:eastAsia="Times New Roman" w:hAnsi="Century Gothic" w:cs="Arial"/>
          <w:b/>
          <w:color w:val="262626"/>
          <w:sz w:val="24"/>
          <w:szCs w:val="24"/>
        </w:rPr>
        <w:t xml:space="preserve">ss by bundling </w:t>
      </w:r>
      <w:r w:rsidRPr="00CD0047">
        <w:rPr>
          <w:rFonts w:ascii="Century Gothic" w:eastAsia="Times New Roman" w:hAnsi="Century Gothic" w:cs="Arial"/>
          <w:b/>
          <w:color w:val="262626"/>
          <w:sz w:val="24"/>
          <w:szCs w:val="24"/>
        </w:rPr>
        <w:t>particular p</w:t>
      </w:r>
      <w:r w:rsidRPr="000A7497">
        <w:rPr>
          <w:rFonts w:ascii="Century Gothic" w:eastAsia="Times New Roman" w:hAnsi="Century Gothic" w:cs="Arial"/>
          <w:b/>
          <w:color w:val="262626"/>
          <w:sz w:val="24"/>
          <w:szCs w:val="24"/>
        </w:rPr>
        <w:t xml:space="preserve">erformance expectations identified in the unit </w:t>
      </w:r>
      <w:r w:rsidR="000A7497">
        <w:rPr>
          <w:rFonts w:ascii="Century Gothic" w:eastAsia="Times New Roman" w:hAnsi="Century Gothic" w:cs="Arial"/>
          <w:b/>
          <w:color w:val="262626"/>
          <w:sz w:val="24"/>
          <w:szCs w:val="24"/>
        </w:rPr>
        <w:t>that bridge the</w:t>
      </w:r>
      <w:r w:rsidRPr="00CD0047">
        <w:rPr>
          <w:rFonts w:ascii="Century Gothic" w:eastAsia="Times New Roman" w:hAnsi="Century Gothic" w:cs="Arial"/>
          <w:b/>
          <w:color w:val="262626"/>
          <w:sz w:val="24"/>
          <w:szCs w:val="24"/>
        </w:rPr>
        <w:t xml:space="preserve"> expectation with the knowledge and skills students will already have in place at the beginning of instruction.</w:t>
      </w:r>
    </w:p>
    <w:p w:rsid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First, identify a performance expectation. Then read it </w:t>
      </w:r>
      <w:r w:rsidR="000A7497">
        <w:rPr>
          <w:rFonts w:ascii="Century Gothic" w:eastAsia="Times New Roman" w:hAnsi="Century Gothic" w:cs="Arial"/>
          <w:color w:val="262626"/>
          <w:sz w:val="24"/>
          <w:szCs w:val="24"/>
        </w:rPr>
        <w:t xml:space="preserve">thoroughly </w:t>
      </w:r>
      <w:r w:rsidRPr="00CD0047">
        <w:rPr>
          <w:rFonts w:ascii="Century Gothic" w:eastAsia="Times New Roman" w:hAnsi="Century Gothic" w:cs="Arial"/>
          <w:b/>
          <w:color w:val="262626"/>
          <w:sz w:val="24"/>
          <w:szCs w:val="24"/>
        </w:rPr>
        <w:t>to find the competencies that will demonstrate how well students l</w:t>
      </w:r>
      <w:r w:rsidR="001E3F63">
        <w:rPr>
          <w:rFonts w:ascii="Century Gothic" w:eastAsia="Times New Roman" w:hAnsi="Century Gothic" w:cs="Arial"/>
          <w:b/>
          <w:color w:val="262626"/>
          <w:sz w:val="24"/>
          <w:szCs w:val="24"/>
        </w:rPr>
        <w:t xml:space="preserve">earned the related concepts, </w:t>
      </w:r>
      <w:r w:rsidRPr="00CD0047">
        <w:rPr>
          <w:rFonts w:ascii="Century Gothic" w:eastAsia="Times New Roman" w:hAnsi="Century Gothic" w:cs="Arial"/>
          <w:b/>
          <w:color w:val="262626"/>
          <w:sz w:val="24"/>
          <w:szCs w:val="24"/>
        </w:rPr>
        <w:t>practices</w:t>
      </w:r>
      <w:r w:rsidR="001E3F63">
        <w:rPr>
          <w:rFonts w:ascii="Century Gothic" w:eastAsia="Times New Roman" w:hAnsi="Century Gothic" w:cs="Arial"/>
          <w:b/>
          <w:color w:val="262626"/>
          <w:sz w:val="24"/>
          <w:szCs w:val="24"/>
        </w:rPr>
        <w:t>, and ideas</w:t>
      </w:r>
      <w:r w:rsidR="001E3F63">
        <w:rPr>
          <w:rFonts w:ascii="Century Gothic" w:eastAsia="Times New Roman" w:hAnsi="Century Gothic" w:cs="Arial"/>
          <w:color w:val="262626"/>
          <w:sz w:val="24"/>
          <w:szCs w:val="24"/>
        </w:rPr>
        <w:t>, then</w:t>
      </w:r>
      <w:r w:rsidRPr="00CD0047">
        <w:rPr>
          <w:rFonts w:ascii="Century Gothic" w:eastAsia="Times New Roman" w:hAnsi="Century Gothic" w:cs="Arial"/>
          <w:color w:val="262626"/>
          <w:sz w:val="24"/>
          <w:szCs w:val="24"/>
        </w:rPr>
        <w:t xml:space="preserve"> design assessments that give students an opportunity to demonstrate those competencies. Then you can begin to design activities to teach students the concepts and practices in the three dimensions.</w:t>
      </w:r>
    </w:p>
    <w:p w:rsidR="00CD0047" w:rsidRPr="00CD0047" w:rsidRDefault="000A7497" w:rsidP="00CD0047">
      <w:pPr>
        <w:spacing w:before="240" w:after="240" w:line="240" w:lineRule="auto"/>
        <w:rPr>
          <w:rFonts w:ascii="Century Gothic" w:eastAsia="Times New Roman" w:hAnsi="Century Gothic" w:cs="Arial"/>
          <w:sz w:val="24"/>
          <w:szCs w:val="24"/>
          <w:u w:val="single"/>
        </w:rPr>
      </w:pPr>
      <w:r>
        <w:rPr>
          <w:rFonts w:ascii="Century Gothic" w:eastAsia="Times New Roman" w:hAnsi="Century Gothic" w:cs="Helvetica"/>
          <w:b/>
          <w:bCs/>
          <w:sz w:val="24"/>
          <w:szCs w:val="24"/>
          <w:u w:val="single"/>
        </w:rPr>
        <w:t>Identifying</w:t>
      </w:r>
      <w:r w:rsidR="00CD0047" w:rsidRPr="00CD0047">
        <w:rPr>
          <w:rFonts w:ascii="Century Gothic" w:eastAsia="Times New Roman" w:hAnsi="Century Gothic" w:cs="Helvetica"/>
          <w:b/>
          <w:bCs/>
          <w:sz w:val="24"/>
          <w:szCs w:val="24"/>
          <w:u w:val="single"/>
        </w:rPr>
        <w:t xml:space="preserve"> the Three Dimensions</w:t>
      </w:r>
    </w:p>
    <w:p w:rsidR="00CD0047" w:rsidRPr="00CD0047" w:rsidRDefault="00921B95" w:rsidP="00CD0047">
      <w:pPr>
        <w:spacing w:before="240" w:after="240" w:line="240" w:lineRule="auto"/>
        <w:rPr>
          <w:rFonts w:ascii="Century Gothic" w:eastAsia="Times New Roman" w:hAnsi="Century Gothic" w:cs="Arial"/>
          <w:color w:val="262626"/>
          <w:sz w:val="24"/>
          <w:szCs w:val="24"/>
        </w:rPr>
      </w:pPr>
      <w:r>
        <w:rPr>
          <w:rFonts w:ascii="Century Gothic" w:eastAsia="Times New Roman" w:hAnsi="Century Gothic" w:cs="Arial"/>
          <w:color w:val="262626"/>
          <w:sz w:val="24"/>
          <w:szCs w:val="24"/>
        </w:rPr>
        <w:t>Each Kentucky Academic Standard for Science (from the Next Generation Science Standards) is a performance expectation that is an integration of three distinct dimensions</w:t>
      </w:r>
      <w:proofErr w:type="gramStart"/>
      <w:r>
        <w:rPr>
          <w:rFonts w:ascii="Century Gothic" w:eastAsia="Times New Roman" w:hAnsi="Century Gothic" w:cs="Arial"/>
          <w:color w:val="262626"/>
          <w:sz w:val="24"/>
          <w:szCs w:val="24"/>
        </w:rPr>
        <w:t>;</w:t>
      </w:r>
      <w:proofErr w:type="gramEnd"/>
      <w:r>
        <w:rPr>
          <w:rFonts w:ascii="Century Gothic" w:eastAsia="Times New Roman" w:hAnsi="Century Gothic" w:cs="Arial"/>
          <w:color w:val="262626"/>
          <w:sz w:val="24"/>
          <w:szCs w:val="24"/>
        </w:rPr>
        <w:t xml:space="preserve"> Science and Engineering Practice, </w:t>
      </w:r>
      <w:r w:rsidR="001E3F63">
        <w:rPr>
          <w:rFonts w:ascii="Century Gothic" w:eastAsia="Times New Roman" w:hAnsi="Century Gothic" w:cs="Arial"/>
          <w:color w:val="262626"/>
          <w:sz w:val="24"/>
          <w:szCs w:val="24"/>
        </w:rPr>
        <w:t>Crossc</w:t>
      </w:r>
      <w:r>
        <w:rPr>
          <w:rFonts w:ascii="Century Gothic" w:eastAsia="Times New Roman" w:hAnsi="Century Gothic" w:cs="Arial"/>
          <w:color w:val="262626"/>
          <w:sz w:val="24"/>
          <w:szCs w:val="24"/>
        </w:rPr>
        <w:t xml:space="preserve">utting Concept, and a Disciplinary Core Idea. </w:t>
      </w:r>
      <w:r w:rsidR="00CD0047" w:rsidRPr="00CD0047">
        <w:rPr>
          <w:rFonts w:ascii="Century Gothic" w:eastAsia="Times New Roman" w:hAnsi="Century Gothic" w:cs="Arial"/>
          <w:color w:val="262626"/>
          <w:sz w:val="24"/>
          <w:szCs w:val="24"/>
        </w:rPr>
        <w:t xml:space="preserve">The </w:t>
      </w:r>
      <w:r w:rsidR="00CD0047" w:rsidRPr="00CD0047">
        <w:rPr>
          <w:rFonts w:ascii="Century Gothic" w:eastAsia="Times New Roman" w:hAnsi="Century Gothic" w:cs="Arial"/>
          <w:b/>
          <w:color w:val="262626"/>
          <w:sz w:val="24"/>
          <w:szCs w:val="24"/>
        </w:rPr>
        <w:t>performance expectations are designed to describe what students should be able to do when instruction is complete</w:t>
      </w:r>
      <w:r w:rsidR="00CD0047" w:rsidRPr="00CD0047">
        <w:rPr>
          <w:rFonts w:ascii="Century Gothic" w:eastAsia="Times New Roman" w:hAnsi="Century Gothic" w:cs="Arial"/>
          <w:color w:val="262626"/>
          <w:sz w:val="24"/>
          <w:szCs w:val="24"/>
        </w:rPr>
        <w:t xml:space="preserve">. They are not meant as learning objectives, and should not be treated as instructional strategies. Instead, use them as goals to guide the activities and lessons that you select, giving students learning experiences that will give them confidence in </w:t>
      </w:r>
      <w:r w:rsidR="00CD0047" w:rsidRPr="00CD0047">
        <w:rPr>
          <w:rFonts w:ascii="Century Gothic" w:eastAsia="Times New Roman" w:hAnsi="Century Gothic" w:cs="Arial"/>
          <w:b/>
          <w:color w:val="262626"/>
          <w:sz w:val="24"/>
          <w:szCs w:val="24"/>
        </w:rPr>
        <w:t xml:space="preserve">demonstrating the </w:t>
      </w:r>
      <w:r w:rsidR="00E1691C">
        <w:rPr>
          <w:rFonts w:ascii="Century Gothic" w:eastAsia="Times New Roman" w:hAnsi="Century Gothic" w:cs="Arial"/>
          <w:b/>
          <w:color w:val="262626"/>
          <w:sz w:val="24"/>
          <w:szCs w:val="24"/>
        </w:rPr>
        <w:t>performance</w:t>
      </w:r>
      <w:r>
        <w:rPr>
          <w:rFonts w:ascii="Century Gothic" w:eastAsia="Times New Roman" w:hAnsi="Century Gothic" w:cs="Arial"/>
          <w:b/>
          <w:color w:val="262626"/>
          <w:sz w:val="24"/>
          <w:szCs w:val="24"/>
        </w:rPr>
        <w:t xml:space="preserve"> </w:t>
      </w:r>
      <w:r w:rsidR="00CD0047" w:rsidRPr="00CD0047">
        <w:rPr>
          <w:rFonts w:ascii="Century Gothic" w:eastAsia="Times New Roman" w:hAnsi="Century Gothic" w:cs="Arial"/>
          <w:b/>
          <w:color w:val="262626"/>
          <w:sz w:val="24"/>
          <w:szCs w:val="24"/>
        </w:rPr>
        <w:t>expectations</w:t>
      </w:r>
      <w:r w:rsidRPr="00921B95">
        <w:rPr>
          <w:rFonts w:ascii="Century Gothic" w:eastAsia="Times New Roman" w:hAnsi="Century Gothic" w:cs="Arial"/>
          <w:b/>
          <w:color w:val="262626"/>
          <w:sz w:val="24"/>
          <w:szCs w:val="24"/>
        </w:rPr>
        <w:t xml:space="preserve"> at grade level</w:t>
      </w:r>
      <w:r w:rsidR="000A7497">
        <w:rPr>
          <w:rFonts w:ascii="Century Gothic" w:eastAsia="Times New Roman" w:hAnsi="Century Gothic" w:cs="Arial"/>
          <w:color w:val="262626"/>
          <w:sz w:val="24"/>
          <w:szCs w:val="24"/>
        </w:rPr>
        <w:t xml:space="preserve"> for each dimension</w:t>
      </w:r>
      <w:r w:rsidR="00CD0047" w:rsidRPr="00CD0047">
        <w:rPr>
          <w:rFonts w:ascii="Century Gothic" w:eastAsia="Times New Roman" w:hAnsi="Century Gothic" w:cs="Arial"/>
          <w:color w:val="262626"/>
          <w:sz w:val="24"/>
          <w:szCs w:val="24"/>
        </w:rPr>
        <w:t xml:space="preserve"> once it comes time for assessment.</w:t>
      </w:r>
      <w:r>
        <w:rPr>
          <w:rFonts w:ascii="Century Gothic" w:eastAsia="Times New Roman" w:hAnsi="Century Gothic" w:cs="Arial"/>
          <w:color w:val="262626"/>
          <w:sz w:val="24"/>
          <w:szCs w:val="24"/>
        </w:rPr>
        <w:t xml:space="preserve"> </w:t>
      </w:r>
    </w:p>
    <w:p w:rsidR="00921B95"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Look at the disciplinary core ideas that correspond with a given performance expectation</w:t>
      </w:r>
      <w:r w:rsidRPr="00CD0047">
        <w:rPr>
          <w:rFonts w:ascii="Century Gothic" w:eastAsia="Times New Roman" w:hAnsi="Century Gothic" w:cs="Arial"/>
          <w:b/>
          <w:sz w:val="24"/>
          <w:szCs w:val="24"/>
        </w:rPr>
        <w:t xml:space="preserve">. </w:t>
      </w:r>
      <w:r w:rsidR="000A7497" w:rsidRPr="00921B95">
        <w:rPr>
          <w:rFonts w:ascii="Century Gothic" w:eastAsia="Times New Roman" w:hAnsi="Century Gothic" w:cs="Arial"/>
          <w:b/>
          <w:sz w:val="24"/>
          <w:szCs w:val="24"/>
        </w:rPr>
        <w:t>Identify what the students should know coming into your class and combine that information with date from formative assessments to identify at what level your students are entering instruction.</w:t>
      </w:r>
      <w:r w:rsidR="00921B95">
        <w:rPr>
          <w:rFonts w:ascii="Century Gothic" w:eastAsia="Times New Roman" w:hAnsi="Century Gothic" w:cs="Arial"/>
          <w:b/>
          <w:sz w:val="24"/>
          <w:szCs w:val="24"/>
        </w:rPr>
        <w:t xml:space="preserve"> In addition, you must clarify what the grade level expectation is for the </w:t>
      </w:r>
      <w:r w:rsidR="00E1691C">
        <w:rPr>
          <w:rFonts w:ascii="Century Gothic" w:eastAsia="Times New Roman" w:hAnsi="Century Gothic" w:cs="Arial"/>
          <w:b/>
          <w:sz w:val="24"/>
          <w:szCs w:val="24"/>
        </w:rPr>
        <w:t>student after</w:t>
      </w:r>
      <w:r w:rsidR="00921B95">
        <w:rPr>
          <w:rFonts w:ascii="Century Gothic" w:eastAsia="Times New Roman" w:hAnsi="Century Gothic" w:cs="Arial"/>
          <w:b/>
          <w:sz w:val="24"/>
          <w:szCs w:val="24"/>
        </w:rPr>
        <w:t xml:space="preserve"> the teaching and learning</w:t>
      </w:r>
      <w:r w:rsidR="00E1691C">
        <w:rPr>
          <w:rFonts w:ascii="Century Gothic" w:eastAsia="Times New Roman" w:hAnsi="Century Gothic" w:cs="Arial"/>
          <w:b/>
          <w:sz w:val="24"/>
          <w:szCs w:val="24"/>
        </w:rPr>
        <w:t xml:space="preserve"> is complete</w:t>
      </w:r>
      <w:r w:rsidR="00921B95">
        <w:rPr>
          <w:rFonts w:ascii="Century Gothic" w:eastAsia="Times New Roman" w:hAnsi="Century Gothic" w:cs="Arial"/>
          <w:b/>
          <w:sz w:val="24"/>
          <w:szCs w:val="24"/>
        </w:rPr>
        <w:t xml:space="preserve">.  </w:t>
      </w:r>
      <w:r w:rsidR="00921B95">
        <w:rPr>
          <w:rFonts w:ascii="Century Gothic" w:eastAsia="Times New Roman" w:hAnsi="Century Gothic" w:cs="Arial"/>
          <w:sz w:val="24"/>
          <w:szCs w:val="24"/>
        </w:rPr>
        <w:t xml:space="preserve">The difference between those is the learning that must occur for the student to be successful.  </w:t>
      </w:r>
      <w:r w:rsidR="000A7497">
        <w:rPr>
          <w:rFonts w:ascii="Century Gothic" w:eastAsia="Times New Roman" w:hAnsi="Century Gothic" w:cs="Arial"/>
          <w:color w:val="262626"/>
          <w:sz w:val="24"/>
          <w:szCs w:val="24"/>
        </w:rPr>
        <w:t xml:space="preserve">  </w:t>
      </w:r>
    </w:p>
    <w:p w:rsidR="00CD0047" w:rsidRP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lastRenderedPageBreak/>
        <w:t>Brainstorm some phenomena (objects or events that scientists study in the world around them) related to the core ideas for students to investigate. The phenomena should be interesting to students, and explaining the phenomena should require an understanding of the targeted core ideas.</w:t>
      </w:r>
    </w:p>
    <w:p w:rsidR="00CD0047" w:rsidRP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Once you have identified some useful phenomena, think about how students will investigate those phenomena. What will they do in each lesson? </w:t>
      </w:r>
      <w:r w:rsidRPr="00CD0047">
        <w:rPr>
          <w:rFonts w:ascii="Century Gothic" w:eastAsia="Times New Roman" w:hAnsi="Century Gothic" w:cs="Arial"/>
          <w:sz w:val="24"/>
          <w:szCs w:val="24"/>
        </w:rPr>
        <w:t xml:space="preserve">Incorporate science and engineering practices. </w:t>
      </w:r>
      <w:r w:rsidRPr="00CD0047">
        <w:rPr>
          <w:rFonts w:ascii="Century Gothic" w:eastAsia="Times New Roman" w:hAnsi="Century Gothic" w:cs="Arial"/>
          <w:color w:val="262626"/>
          <w:sz w:val="24"/>
          <w:szCs w:val="24"/>
        </w:rPr>
        <w:t xml:space="preserve">Will students formulate scientific questions to investigate? Will they plan and/or carry out an investigation? Analyze data? Construct explanations or develop models? Engage in arguments or communicate information? </w:t>
      </w:r>
      <w:r w:rsidR="00921B95">
        <w:rPr>
          <w:rFonts w:ascii="Century Gothic" w:eastAsia="Times New Roman" w:hAnsi="Century Gothic" w:cs="Arial"/>
          <w:color w:val="262626"/>
          <w:sz w:val="24"/>
          <w:szCs w:val="24"/>
        </w:rPr>
        <w:t xml:space="preserve">Again, you will need to </w:t>
      </w:r>
      <w:r w:rsidR="00921B95" w:rsidRPr="00E1691C">
        <w:rPr>
          <w:rFonts w:ascii="Century Gothic" w:eastAsia="Times New Roman" w:hAnsi="Century Gothic" w:cs="Arial"/>
          <w:b/>
          <w:color w:val="262626"/>
          <w:sz w:val="24"/>
          <w:szCs w:val="24"/>
        </w:rPr>
        <w:t>determine where your students are in their skill development for each practice through previous performance and formative assessments in addition to what level of performance is grade level appropriate for that practice when the teaching and learning is complete.</w:t>
      </w:r>
      <w:r w:rsidR="00921B95">
        <w:rPr>
          <w:rFonts w:ascii="Century Gothic" w:eastAsia="Times New Roman" w:hAnsi="Century Gothic" w:cs="Arial"/>
          <w:color w:val="262626"/>
          <w:sz w:val="24"/>
          <w:szCs w:val="24"/>
        </w:rPr>
        <w:t xml:space="preserve">  </w:t>
      </w:r>
      <w:r w:rsidR="00E1691C">
        <w:rPr>
          <w:rFonts w:ascii="Century Gothic" w:eastAsia="Times New Roman" w:hAnsi="Century Gothic" w:cs="Arial"/>
          <w:sz w:val="24"/>
          <w:szCs w:val="24"/>
        </w:rPr>
        <w:t xml:space="preserve">The difference between those is the learning that must occur for the student to be successful.  </w:t>
      </w:r>
      <w:r w:rsidR="00E1691C">
        <w:rPr>
          <w:rFonts w:ascii="Century Gothic" w:eastAsia="Times New Roman" w:hAnsi="Century Gothic" w:cs="Arial"/>
          <w:color w:val="262626"/>
          <w:sz w:val="24"/>
          <w:szCs w:val="24"/>
        </w:rPr>
        <w:t xml:space="preserve"> </w:t>
      </w:r>
    </w:p>
    <w:p w:rsid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Now think about the crosscutting concepts. </w:t>
      </w:r>
      <w:r w:rsidR="00E1691C">
        <w:rPr>
          <w:rFonts w:ascii="Century Gothic" w:eastAsia="Times New Roman" w:hAnsi="Century Gothic" w:cs="Arial"/>
          <w:b/>
          <w:color w:val="262626"/>
          <w:sz w:val="24"/>
          <w:szCs w:val="24"/>
        </w:rPr>
        <w:t>D</w:t>
      </w:r>
      <w:r w:rsidR="00E1691C" w:rsidRPr="00E1691C">
        <w:rPr>
          <w:rFonts w:ascii="Century Gothic" w:eastAsia="Times New Roman" w:hAnsi="Century Gothic" w:cs="Arial"/>
          <w:b/>
          <w:color w:val="262626"/>
          <w:sz w:val="24"/>
          <w:szCs w:val="24"/>
        </w:rPr>
        <w:t>etermine where y</w:t>
      </w:r>
      <w:r w:rsidR="00E1691C">
        <w:rPr>
          <w:rFonts w:ascii="Century Gothic" w:eastAsia="Times New Roman" w:hAnsi="Century Gothic" w:cs="Arial"/>
          <w:b/>
          <w:color w:val="262626"/>
          <w:sz w:val="24"/>
          <w:szCs w:val="24"/>
        </w:rPr>
        <w:t xml:space="preserve">our students are in their ability to use the Crosscutting Concept for making sense of a phenomena or designing a solution. Look at the previous grade level expectations in addition to formative assessment information you have from prior learning with the student in </w:t>
      </w:r>
      <w:r w:rsidR="00E1691C" w:rsidRPr="00E1691C">
        <w:rPr>
          <w:rFonts w:ascii="Century Gothic" w:eastAsia="Times New Roman" w:hAnsi="Century Gothic" w:cs="Arial"/>
          <w:b/>
          <w:color w:val="262626"/>
          <w:sz w:val="24"/>
          <w:szCs w:val="24"/>
        </w:rPr>
        <w:t xml:space="preserve">addition to what level of performance is grade level appropriate for that </w:t>
      </w:r>
      <w:r w:rsidR="00E1691C">
        <w:rPr>
          <w:rFonts w:ascii="Century Gothic" w:eastAsia="Times New Roman" w:hAnsi="Century Gothic" w:cs="Arial"/>
          <w:b/>
          <w:color w:val="262626"/>
          <w:sz w:val="24"/>
          <w:szCs w:val="24"/>
        </w:rPr>
        <w:t>Crosscutting Concept</w:t>
      </w:r>
      <w:r w:rsidR="00E1691C" w:rsidRPr="00E1691C">
        <w:rPr>
          <w:rFonts w:ascii="Century Gothic" w:eastAsia="Times New Roman" w:hAnsi="Century Gothic" w:cs="Arial"/>
          <w:b/>
          <w:color w:val="262626"/>
          <w:sz w:val="24"/>
          <w:szCs w:val="24"/>
        </w:rPr>
        <w:t xml:space="preserve"> when the teaching and learning is complete</w:t>
      </w:r>
      <w:r w:rsidR="00E1691C">
        <w:rPr>
          <w:rFonts w:ascii="Century Gothic" w:eastAsia="Times New Roman" w:hAnsi="Century Gothic" w:cs="Arial"/>
          <w:b/>
          <w:color w:val="262626"/>
          <w:sz w:val="24"/>
          <w:szCs w:val="24"/>
        </w:rPr>
        <w:t xml:space="preserve">. </w:t>
      </w:r>
      <w:r w:rsidR="00E1691C">
        <w:rPr>
          <w:rFonts w:ascii="Century Gothic" w:eastAsia="Times New Roman" w:hAnsi="Century Gothic" w:cs="Arial"/>
          <w:sz w:val="24"/>
          <w:szCs w:val="24"/>
        </w:rPr>
        <w:t xml:space="preserve">The difference </w:t>
      </w:r>
      <w:proofErr w:type="gramStart"/>
      <w:r w:rsidR="00E1691C">
        <w:rPr>
          <w:rFonts w:ascii="Century Gothic" w:eastAsia="Times New Roman" w:hAnsi="Century Gothic" w:cs="Arial"/>
          <w:sz w:val="24"/>
          <w:szCs w:val="24"/>
        </w:rPr>
        <w:t>between where they are starting and your end goal</w:t>
      </w:r>
      <w:proofErr w:type="gramEnd"/>
      <w:r w:rsidR="00E1691C">
        <w:rPr>
          <w:rFonts w:ascii="Century Gothic" w:eastAsia="Times New Roman" w:hAnsi="Century Gothic" w:cs="Arial"/>
          <w:sz w:val="24"/>
          <w:szCs w:val="24"/>
        </w:rPr>
        <w:t xml:space="preserve"> is the learning that must occur for the student to be successful.  </w:t>
      </w:r>
    </w:p>
    <w:p w:rsidR="00CD0047" w:rsidRPr="00CD0047" w:rsidRDefault="00CD0047" w:rsidP="000A7497">
      <w:pPr>
        <w:spacing w:before="240" w:after="240" w:line="240" w:lineRule="auto"/>
        <w:rPr>
          <w:rFonts w:ascii="Century Gothic" w:eastAsia="Times New Roman" w:hAnsi="Century Gothic" w:cs="Arial"/>
          <w:sz w:val="24"/>
          <w:szCs w:val="24"/>
          <w:u w:val="single"/>
        </w:rPr>
      </w:pPr>
      <w:r w:rsidRPr="00CD0047">
        <w:rPr>
          <w:rFonts w:ascii="Century Gothic" w:eastAsia="Times New Roman" w:hAnsi="Century Gothic" w:cs="Helvetica"/>
          <w:b/>
          <w:bCs/>
          <w:sz w:val="24"/>
          <w:szCs w:val="24"/>
          <w:u w:val="single"/>
        </w:rPr>
        <w:t>Ask the Right Questions</w:t>
      </w:r>
    </w:p>
    <w:p w:rsidR="00CD0047" w:rsidRP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Each step in the instructional sequences you design should integrate the three dimensions (</w:t>
      </w:r>
      <w:hyperlink r:id="rId5" w:history="1">
        <w:r w:rsidRPr="00CD0047">
          <w:rPr>
            <w:rFonts w:ascii="Century Gothic" w:eastAsia="Times New Roman" w:hAnsi="Century Gothic" w:cs="Arial"/>
            <w:color w:val="3C8FAB"/>
            <w:sz w:val="24"/>
            <w:szCs w:val="24"/>
            <w:u w:val="single"/>
          </w:rPr>
          <w:t>practices</w:t>
        </w:r>
      </w:hyperlink>
      <w:r w:rsidRPr="00CD0047">
        <w:rPr>
          <w:rFonts w:ascii="Century Gothic" w:eastAsia="Times New Roman" w:hAnsi="Century Gothic" w:cs="Arial"/>
          <w:color w:val="262626"/>
          <w:sz w:val="24"/>
          <w:szCs w:val="24"/>
        </w:rPr>
        <w:t>, </w:t>
      </w:r>
      <w:hyperlink r:id="rId6" w:history="1">
        <w:r w:rsidRPr="00CD0047">
          <w:rPr>
            <w:rFonts w:ascii="Century Gothic" w:eastAsia="Times New Roman" w:hAnsi="Century Gothic" w:cs="Arial"/>
            <w:color w:val="3C8FAB"/>
            <w:sz w:val="24"/>
            <w:szCs w:val="24"/>
            <w:u w:val="single"/>
          </w:rPr>
          <w:t>disciplinary core ideas</w:t>
        </w:r>
      </w:hyperlink>
      <w:r w:rsidRPr="00CD0047">
        <w:rPr>
          <w:rFonts w:ascii="Century Gothic" w:eastAsia="Times New Roman" w:hAnsi="Century Gothic" w:cs="Arial"/>
          <w:color w:val="262626"/>
          <w:sz w:val="24"/>
          <w:szCs w:val="24"/>
        </w:rPr>
        <w:t>, and </w:t>
      </w:r>
      <w:hyperlink r:id="rId7" w:history="1">
        <w:r w:rsidRPr="00CD0047">
          <w:rPr>
            <w:rFonts w:ascii="Century Gothic" w:eastAsia="Times New Roman" w:hAnsi="Century Gothic" w:cs="Arial"/>
            <w:color w:val="3C8FAB"/>
            <w:sz w:val="24"/>
            <w:szCs w:val="24"/>
            <w:u w:val="single"/>
          </w:rPr>
          <w:t>crosscutting concepts</w:t>
        </w:r>
      </w:hyperlink>
      <w:r w:rsidRPr="00CD0047">
        <w:rPr>
          <w:rFonts w:ascii="Century Gothic" w:eastAsia="Times New Roman" w:hAnsi="Century Gothic" w:cs="Arial"/>
          <w:color w:val="262626"/>
          <w:sz w:val="24"/>
          <w:szCs w:val="24"/>
        </w:rPr>
        <w:t>) into a single learning performance. As you</w:t>
      </w:r>
      <w:r w:rsidR="00E1691C">
        <w:rPr>
          <w:rFonts w:ascii="Century Gothic" w:eastAsia="Times New Roman" w:hAnsi="Century Gothic" w:cs="Arial"/>
          <w:color w:val="262626"/>
          <w:sz w:val="24"/>
          <w:szCs w:val="24"/>
        </w:rPr>
        <w:t xml:space="preserve"> develop your lessons</w:t>
      </w:r>
      <w:r w:rsidRPr="00CD0047">
        <w:rPr>
          <w:rFonts w:ascii="Century Gothic" w:eastAsia="Times New Roman" w:hAnsi="Century Gothic" w:cs="Arial"/>
          <w:color w:val="262626"/>
          <w:sz w:val="24"/>
          <w:szCs w:val="24"/>
        </w:rPr>
        <w:t>, you may want to focus on these questions: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What are some commonly held student ideas (both troublesome and helpful) about this topic? How could instruction build on them?</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b/>
          <w:color w:val="262626"/>
          <w:sz w:val="24"/>
          <w:szCs w:val="24"/>
        </w:rPr>
      </w:pPr>
      <w:r w:rsidRPr="00CD0047">
        <w:rPr>
          <w:rFonts w:ascii="Century Gothic" w:eastAsia="Times New Roman" w:hAnsi="Century Gothic" w:cs="Arial"/>
          <w:b/>
          <w:color w:val="262626"/>
          <w:sz w:val="24"/>
          <w:szCs w:val="24"/>
        </w:rPr>
        <w:t>What prior concepts do students need to learn to understan</w:t>
      </w:r>
      <w:r w:rsidR="000A7497">
        <w:rPr>
          <w:rFonts w:ascii="Century Gothic" w:eastAsia="Times New Roman" w:hAnsi="Century Gothic" w:cs="Arial"/>
          <w:b/>
          <w:color w:val="262626"/>
          <w:sz w:val="24"/>
          <w:szCs w:val="24"/>
        </w:rPr>
        <w:t>d the core ideas?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What representations or media help students make sense of core ideas?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b/>
          <w:color w:val="262626"/>
          <w:sz w:val="24"/>
          <w:szCs w:val="24"/>
        </w:rPr>
      </w:pPr>
      <w:r w:rsidRPr="00CD0047">
        <w:rPr>
          <w:rFonts w:ascii="Century Gothic" w:eastAsia="Times New Roman" w:hAnsi="Century Gothic" w:cs="Arial"/>
          <w:b/>
          <w:color w:val="262626"/>
          <w:sz w:val="24"/>
          <w:szCs w:val="24"/>
        </w:rPr>
        <w:t>What practices could students engage in to explore phenomena and/or representations of this concept?</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Are there crosscutting concepts that could support learning the core idea?</w:t>
      </w:r>
    </w:p>
    <w:p w:rsidR="00E1691C" w:rsidRDefault="00E1691C" w:rsidP="00E1691C">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Pr>
          <w:rFonts w:ascii="Century Gothic" w:eastAsia="Times New Roman" w:hAnsi="Century Gothic" w:cs="Arial"/>
          <w:color w:val="262626"/>
          <w:sz w:val="24"/>
          <w:szCs w:val="24"/>
        </w:rPr>
        <w:t xml:space="preserve">What connections to other content areas </w:t>
      </w:r>
      <w:proofErr w:type="gramStart"/>
      <w:r w:rsidR="00CD0047" w:rsidRPr="00CD0047">
        <w:rPr>
          <w:rFonts w:ascii="Century Gothic" w:eastAsia="Times New Roman" w:hAnsi="Century Gothic" w:cs="Arial"/>
          <w:color w:val="262626"/>
          <w:sz w:val="24"/>
          <w:szCs w:val="24"/>
        </w:rPr>
        <w:t>could be emphasized</w:t>
      </w:r>
      <w:proofErr w:type="gramEnd"/>
      <w:r w:rsidR="00CD0047" w:rsidRPr="00CD0047">
        <w:rPr>
          <w:rFonts w:ascii="Century Gothic" w:eastAsia="Times New Roman" w:hAnsi="Century Gothic" w:cs="Arial"/>
          <w:color w:val="262626"/>
          <w:sz w:val="24"/>
          <w:szCs w:val="24"/>
        </w:rPr>
        <w:t xml:space="preserve"> as students engage in the instructional sequence?</w:t>
      </w:r>
    </w:p>
    <w:p w:rsidR="00E1691C" w:rsidRDefault="00CD0047" w:rsidP="00E1691C">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How do the </w:t>
      </w:r>
      <w:r w:rsidRPr="00CD0047">
        <w:rPr>
          <w:rFonts w:ascii="Century Gothic" w:eastAsia="Times New Roman" w:hAnsi="Century Gothic" w:cs="Arial"/>
          <w:b/>
          <w:color w:val="262626"/>
          <w:sz w:val="24"/>
          <w:szCs w:val="24"/>
        </w:rPr>
        <w:t>crosscutting concepts</w:t>
      </w:r>
      <w:r w:rsidRPr="00CD0047">
        <w:rPr>
          <w:rFonts w:ascii="Century Gothic" w:eastAsia="Times New Roman" w:hAnsi="Century Gothic" w:cs="Arial"/>
          <w:color w:val="262626"/>
          <w:sz w:val="24"/>
          <w:szCs w:val="24"/>
        </w:rPr>
        <w:t xml:space="preserve"> in the foundation box support understanding of the associated </w:t>
      </w:r>
      <w:r w:rsidRPr="00CD0047">
        <w:rPr>
          <w:rFonts w:ascii="Century Gothic" w:eastAsia="Times New Roman" w:hAnsi="Century Gothic" w:cs="Arial"/>
          <w:b/>
          <w:color w:val="262626"/>
          <w:sz w:val="24"/>
          <w:szCs w:val="24"/>
        </w:rPr>
        <w:t>disciplinary core idea</w:t>
      </w:r>
      <w:r w:rsidRPr="00CD0047">
        <w:rPr>
          <w:rFonts w:ascii="Century Gothic" w:eastAsia="Times New Roman" w:hAnsi="Century Gothic" w:cs="Arial"/>
          <w:color w:val="262626"/>
          <w:sz w:val="24"/>
          <w:szCs w:val="24"/>
        </w:rPr>
        <w:t>?</w:t>
      </w:r>
    </w:p>
    <w:p w:rsidR="001E3F63" w:rsidRDefault="00E1691C" w:rsidP="001E3F63">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E1691C">
        <w:rPr>
          <w:rFonts w:ascii="Century Gothic" w:eastAsia="Times New Roman" w:hAnsi="Century Gothic" w:cs="Arial"/>
          <w:color w:val="262626"/>
          <w:sz w:val="24"/>
          <w:szCs w:val="24"/>
        </w:rPr>
        <w:lastRenderedPageBreak/>
        <w:t>How w</w:t>
      </w:r>
      <w:r w:rsidR="00CD0047" w:rsidRPr="00CD0047">
        <w:rPr>
          <w:rFonts w:ascii="Century Gothic" w:eastAsia="Times New Roman" w:hAnsi="Century Gothic" w:cs="Arial"/>
          <w:color w:val="262626"/>
          <w:sz w:val="24"/>
          <w:szCs w:val="24"/>
        </w:rPr>
        <w:t>ill the crosscutting concepts assist or support in learning the disciplinary core idea or will the process work in reverse? Namely, as the understanding of the disciplinary core ideas develops, will it aid in understanding the broader crosscutting concept?</w:t>
      </w:r>
    </w:p>
    <w:p w:rsidR="001E3F63" w:rsidRPr="001E3F63" w:rsidRDefault="001E3F63" w:rsidP="001E3F63">
      <w:pPr>
        <w:spacing w:before="100" w:beforeAutospacing="1" w:after="100" w:afterAutospacing="1" w:line="240" w:lineRule="auto"/>
        <w:rPr>
          <w:rFonts w:ascii="Century Gothic" w:eastAsia="Times New Roman" w:hAnsi="Century Gothic" w:cs="Arial"/>
          <w:b/>
          <w:color w:val="262626"/>
          <w:sz w:val="24"/>
          <w:szCs w:val="24"/>
          <w:u w:val="single"/>
        </w:rPr>
      </w:pPr>
      <w:r w:rsidRPr="001E3F63">
        <w:rPr>
          <w:rFonts w:ascii="Century Gothic" w:eastAsia="Times New Roman" w:hAnsi="Century Gothic" w:cs="Arial"/>
          <w:b/>
          <w:color w:val="262626"/>
          <w:sz w:val="24"/>
          <w:szCs w:val="24"/>
          <w:u w:val="single"/>
        </w:rPr>
        <w:t>References for use:</w:t>
      </w:r>
    </w:p>
    <w:p w:rsidR="00CD0047" w:rsidRPr="00CD0047" w:rsidRDefault="00CD0047" w:rsidP="00CD0047">
      <w:pPr>
        <w:numPr>
          <w:ilvl w:val="0"/>
          <w:numId w:val="3"/>
        </w:numPr>
        <w:spacing w:before="100" w:beforeAutospacing="1" w:after="100" w:afterAutospacing="1" w:line="240" w:lineRule="auto"/>
        <w:ind w:left="0"/>
        <w:rPr>
          <w:rFonts w:ascii="Century Gothic" w:eastAsia="Times New Roman" w:hAnsi="Century Gothic" w:cs="Arial"/>
          <w:color w:val="262626"/>
          <w:sz w:val="24"/>
          <w:szCs w:val="24"/>
        </w:rPr>
      </w:pPr>
      <w:hyperlink r:id="rId8" w:history="1">
        <w:r w:rsidRPr="00CD0047">
          <w:rPr>
            <w:rFonts w:ascii="Century Gothic" w:eastAsia="Times New Roman" w:hAnsi="Century Gothic" w:cs="Arial"/>
            <w:color w:val="3C8FAB"/>
            <w:sz w:val="24"/>
            <w:szCs w:val="24"/>
            <w:u w:val="single"/>
          </w:rPr>
          <w:t>Book: A Framework for K-12 Science Education</w:t>
        </w:r>
      </w:hyperlink>
    </w:p>
    <w:p w:rsidR="00CD0047" w:rsidRPr="00CD0047" w:rsidRDefault="00CD0047" w:rsidP="00CD0047">
      <w:pPr>
        <w:numPr>
          <w:ilvl w:val="0"/>
          <w:numId w:val="3"/>
        </w:numPr>
        <w:spacing w:before="100" w:beforeAutospacing="1" w:after="100" w:afterAutospacing="1" w:line="240" w:lineRule="auto"/>
        <w:ind w:left="0"/>
        <w:rPr>
          <w:rFonts w:ascii="Century Gothic" w:eastAsia="Times New Roman" w:hAnsi="Century Gothic" w:cs="Arial"/>
          <w:color w:val="262626"/>
          <w:sz w:val="24"/>
          <w:szCs w:val="24"/>
        </w:rPr>
      </w:pPr>
      <w:hyperlink r:id="rId9" w:history="1">
        <w:r w:rsidRPr="00CD0047">
          <w:rPr>
            <w:rFonts w:ascii="Century Gothic" w:eastAsia="Times New Roman" w:hAnsi="Century Gothic" w:cs="Arial"/>
            <w:color w:val="3C8FAB"/>
            <w:sz w:val="24"/>
            <w:szCs w:val="24"/>
            <w:u w:val="single"/>
          </w:rPr>
          <w:t>Book: The NSTA Reader’s Guide to the Next Generation Science Standards</w:t>
        </w:r>
      </w:hyperlink>
    </w:p>
    <w:p w:rsidR="00CD0047" w:rsidRPr="00CD0047" w:rsidRDefault="00CD0047" w:rsidP="00CD0047">
      <w:pPr>
        <w:numPr>
          <w:ilvl w:val="0"/>
          <w:numId w:val="3"/>
        </w:numPr>
        <w:spacing w:before="100" w:beforeAutospacing="1" w:after="100" w:afterAutospacing="1" w:line="240" w:lineRule="auto"/>
        <w:ind w:left="0"/>
        <w:rPr>
          <w:rFonts w:ascii="Century Gothic" w:eastAsia="Times New Roman" w:hAnsi="Century Gothic" w:cs="Arial"/>
          <w:color w:val="262626"/>
          <w:sz w:val="24"/>
          <w:szCs w:val="24"/>
        </w:rPr>
      </w:pPr>
      <w:hyperlink r:id="rId10" w:history="1">
        <w:r w:rsidRPr="00CD0047">
          <w:rPr>
            <w:rFonts w:ascii="Century Gothic" w:eastAsia="Times New Roman" w:hAnsi="Century Gothic" w:cs="Arial"/>
            <w:color w:val="3C8FAB"/>
            <w:sz w:val="24"/>
            <w:szCs w:val="24"/>
            <w:u w:val="single"/>
          </w:rPr>
          <w:t>Book: Translating the NGSS for Classroom Instruction</w:t>
        </w:r>
      </w:hyperlink>
    </w:p>
    <w:p w:rsidR="00CD0047" w:rsidRPr="00CD0047" w:rsidRDefault="00CD0047" w:rsidP="00CD0047">
      <w:pPr>
        <w:numPr>
          <w:ilvl w:val="0"/>
          <w:numId w:val="3"/>
        </w:numPr>
        <w:spacing w:before="100" w:beforeAutospacing="1" w:after="100" w:afterAutospacing="1" w:line="240" w:lineRule="auto"/>
        <w:ind w:left="0"/>
        <w:rPr>
          <w:rFonts w:ascii="Century Gothic" w:eastAsia="Times New Roman" w:hAnsi="Century Gothic" w:cs="Arial"/>
          <w:color w:val="262626"/>
          <w:sz w:val="20"/>
          <w:szCs w:val="20"/>
        </w:rPr>
      </w:pPr>
      <w:hyperlink r:id="rId11" w:history="1">
        <w:r w:rsidRPr="00CD0047">
          <w:rPr>
            <w:rFonts w:ascii="Century Gothic" w:eastAsia="Times New Roman" w:hAnsi="Century Gothic" w:cs="Arial"/>
            <w:color w:val="3C8FAB"/>
            <w:sz w:val="20"/>
            <w:szCs w:val="20"/>
            <w:u w:val="single"/>
          </w:rPr>
          <w:t>Book: The NSTA Reader's Guide to A Framework for K-12 Science Education, Second Edition: Practices, Crosscutting Concepts, and Core Ideas</w:t>
        </w:r>
      </w:hyperlink>
    </w:p>
    <w:sectPr w:rsidR="00CD0047" w:rsidRPr="00CD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5592"/>
    <w:multiLevelType w:val="multilevel"/>
    <w:tmpl w:val="F7B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3686E"/>
    <w:multiLevelType w:val="multilevel"/>
    <w:tmpl w:val="0F5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12AB7"/>
    <w:multiLevelType w:val="multilevel"/>
    <w:tmpl w:val="AEB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7745B"/>
    <w:multiLevelType w:val="multilevel"/>
    <w:tmpl w:val="18B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7"/>
    <w:rsid w:val="000A7497"/>
    <w:rsid w:val="001E3F63"/>
    <w:rsid w:val="00921B95"/>
    <w:rsid w:val="00CD0047"/>
    <w:rsid w:val="00E1691C"/>
    <w:rsid w:val="00E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6283"/>
  <w15:chartTrackingRefBased/>
  <w15:docId w15:val="{5F09E627-5CDE-4246-86A5-49BEC8F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a.org/store/product_detail.aspx?id=10.2505/97806092174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gss.nsta.org/CrosscuttingConceptsFul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ss.nsta.org/DisciplinaryCoreIdeasTop.aspx" TargetMode="External"/><Relationship Id="rId11" Type="http://schemas.openxmlformats.org/officeDocument/2006/relationships/hyperlink" Target="http://www.nsta.org/store/product_detail.aspx?id=10.2505/9781938946196" TargetMode="External"/><Relationship Id="rId5" Type="http://schemas.openxmlformats.org/officeDocument/2006/relationships/hyperlink" Target="https://ngss.nsta.org/PracticesFull.aspx" TargetMode="External"/><Relationship Id="rId10" Type="http://schemas.openxmlformats.org/officeDocument/2006/relationships/hyperlink" Target="http://www.nsta.org/store/product_detail.aspx?id=10.2505/9781938946011" TargetMode="External"/><Relationship Id="rId4" Type="http://schemas.openxmlformats.org/officeDocument/2006/relationships/webSettings" Target="webSettings.xml"/><Relationship Id="rId9" Type="http://schemas.openxmlformats.org/officeDocument/2006/relationships/hyperlink" Target="http://www.nsta.org/store/product_detail.aspx?id=10.2505/9781938946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David</dc:creator>
  <cp:keywords/>
  <dc:description/>
  <cp:lastModifiedBy>Helm, David</cp:lastModifiedBy>
  <cp:revision>1</cp:revision>
  <dcterms:created xsi:type="dcterms:W3CDTF">2020-11-24T16:44:00Z</dcterms:created>
  <dcterms:modified xsi:type="dcterms:W3CDTF">2020-11-24T17:33:00Z</dcterms:modified>
</cp:coreProperties>
</file>