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8"/>
        <w:gridCol w:w="2384"/>
        <w:gridCol w:w="2384"/>
        <w:gridCol w:w="4769"/>
        <w:tblGridChange w:id="0">
          <w:tblGrid>
            <w:gridCol w:w="4768"/>
            <w:gridCol w:w="2384"/>
            <w:gridCol w:w="2384"/>
            <w:gridCol w:w="4769"/>
          </w:tblGrid>
        </w:tblGridChange>
      </w:tblGrid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Clarity for Learning Planning Template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Standard: Determine a theme or central idea of a text and analyze in detail its development over the course of the text, including how it emerges and is shaped and refined by specific details. 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bookmarkStart w:colFirst="0" w:colLast="0" w:name="_8v08f5o8cak2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bookmarkStart w:colFirst="0" w:colLast="0" w:name="_tdy2oyfo0xpf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Concepts (Nouns)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theme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central idea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development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specific details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Skills (Verbs)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determine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analyze</w:t>
            </w:r>
          </w:p>
        </w:tc>
      </w:tr>
      <w:tr>
        <w:trPr>
          <w:trHeight w:val="220" w:hRule="atLeast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Learning Progressions</w:t>
            </w:r>
          </w:p>
          <w:p w:rsidR="00000000" w:rsidDel="00000000" w:rsidP="00000000" w:rsidRDefault="00000000" w:rsidRPr="00000000" w14:paraId="0000001A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Pre-requisite Skills: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connect  implicit and/or explicit details to identify how a character’s experience helps to reveal a life message found in the story</w:t>
            </w:r>
          </w:p>
          <w:p w:rsidR="00000000" w:rsidDel="00000000" w:rsidP="00000000" w:rsidRDefault="00000000" w:rsidRPr="00000000" w14:paraId="0000001C">
            <w:pPr>
              <w:spacing w:line="331.2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connect implicit and/or explicit details to identify how setting and plot help to develop the theme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31.2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331.2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Grade Level Skills:</w:t>
            </w:r>
          </w:p>
          <w:p w:rsidR="00000000" w:rsidDel="00000000" w:rsidP="00000000" w:rsidRDefault="00000000" w:rsidRPr="00000000" w14:paraId="00000020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determine a theme of a text</w:t>
            </w:r>
          </w:p>
          <w:p w:rsidR="00000000" w:rsidDel="00000000" w:rsidP="00000000" w:rsidRDefault="00000000" w:rsidRPr="00000000" w14:paraId="00000021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determine central idea of a text</w:t>
            </w:r>
          </w:p>
          <w:p w:rsidR="00000000" w:rsidDel="00000000" w:rsidP="00000000" w:rsidRDefault="00000000" w:rsidRPr="00000000" w14:paraId="00000022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analyze in detail the development of the theme or central idea </w:t>
            </w:r>
          </w:p>
          <w:p w:rsidR="00000000" w:rsidDel="00000000" w:rsidP="00000000" w:rsidRDefault="00000000" w:rsidRPr="00000000" w14:paraId="00000023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analyze the </w:t>
            </w:r>
            <w:commentRangeStart w:id="0"/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impact 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 or role that certain specific details have on the development of the theme or central idea</w:t>
            </w:r>
          </w:p>
          <w:p w:rsidR="00000000" w:rsidDel="00000000" w:rsidP="00000000" w:rsidRDefault="00000000" w:rsidRPr="00000000" w14:paraId="00000024">
            <w:pPr>
              <w:spacing w:line="331.2" w:lineRule="auto"/>
              <w:rPr>
                <w:rFonts w:ascii="Century Gothic" w:cs="Century Gothic" w:eastAsia="Century Gothic" w:hAnsi="Century Gothic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rtl w:val="0"/>
              </w:rPr>
              <w:t xml:space="preserve">Resource Tips: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Consider brainstorming a list of major topics presented within the text and then asking students the following question: If this text were meant to teach any single message about this topic, what would that message be? (identification of theme or central idea)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Have students trace details about the development of the central idea--what was the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rtl w:val="0"/>
              </w:rPr>
              <w:t xml:space="preserve">very first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line from the text that helped to form the central idea or theme? (emergence of central idea)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Pull certain specific details and have students communicate how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rtl w:val="0"/>
              </w:rPr>
              <w:t xml:space="preserve"> those lines only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helped to shape the theme or central idea. (function certain details have on shaping and refining the central idea)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Learning Intentions (I am learning to...)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Success Criteria (I know I’m successful when...)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31.2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4"/>
                <w:szCs w:val="24"/>
                <w:rtl w:val="0"/>
              </w:rPr>
              <w:t xml:space="preserve">I am learning to analyze the development of a theme or central idea of a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 know I’m successful when I can do the following: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determine  a theme from the text.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use implicit and/or explicit details to explain how a character’s experience helps to reveal a life message found in the story.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determine two or more central ideas of a text.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utilize details from the text to discuss the development of two or more central ideas 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analyze the effect certain specific details have on developing the theme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analyze the effect certain specific details have on developing the central idea.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Leigh Ann Williams" w:id="0" w:date="2020-03-19T15:23:12Z"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Substitute with "effect" or "the role"?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